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JOB DESCRIPTION</w:t>
      </w:r>
    </w:p>
    <w:tbl>
      <w:tblPr>
        <w:tblStyle w:val="Table1"/>
        <w:tblW w:w="8955.0" w:type="dxa"/>
        <w:jc w:val="center"/>
        <w:tblLayout w:type="fixed"/>
        <w:tblLook w:val="0400"/>
      </w:tblPr>
      <w:tblGrid>
        <w:gridCol w:w="1770"/>
        <w:gridCol w:w="2880"/>
        <w:gridCol w:w="2250"/>
        <w:gridCol w:w="2055"/>
        <w:tblGridChange w:id="0">
          <w:tblGrid>
            <w:gridCol w:w="1770"/>
            <w:gridCol w:w="2880"/>
            <w:gridCol w:w="2250"/>
            <w:gridCol w:w="2055"/>
          </w:tblGrid>
        </w:tblGridChange>
      </w:tblGrid>
      <w:tr>
        <w:trPr>
          <w:cantSplit w:val="0"/>
          <w:trHeight w:val="497.382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ind w:left="283.46456692913375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HR GENERALIST</w:t>
            </w:r>
          </w:p>
        </w:tc>
      </w:tr>
      <w:tr>
        <w:trPr>
          <w:cantSplit w:val="0"/>
          <w:trHeight w:val="497.382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ind w:left="283.46456692913375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Insert Title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ind w:left="450" w:right="360" w:firstLine="0"/>
        <w:jc w:val="both"/>
        <w:rPr>
          <w:rFonts w:ascii="Calibri" w:cs="Calibri" w:eastAsia="Calibri" w:hAnsi="Calibri"/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ind w:left="0" w:right="45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446" w:right="446" w:firstLine="0"/>
        <w:jc w:val="both"/>
        <w:rPr>
          <w:rFonts w:ascii="Calibri" w:cs="Calibri" w:eastAsia="Calibri" w:hAnsi="Calibri"/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Human Resource Generalist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responsible for the Human Resource (HR) department's daily operations, including hiring and interviewing employees, administering pay, benefits, and leave, and enforcing company policies and practices.</w:t>
      </w:r>
    </w:p>
    <w:p w:rsidR="00000000" w:rsidDel="00000000" w:rsidP="00000000" w:rsidRDefault="00000000" w:rsidRPr="00000000" w14:paraId="0000000E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goal is to ensure that the HR department's operations run smoothly and effectively and keep all files updated.</w:t>
      </w:r>
    </w:p>
    <w:p w:rsidR="00000000" w:rsidDel="00000000" w:rsidP="00000000" w:rsidRDefault="00000000" w:rsidRPr="00000000" w14:paraId="00000010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HR Generalist should have a thorough understanding of employee relations, staffing management, and training.</w:t>
      </w:r>
    </w:p>
    <w:p w:rsidR="00000000" w:rsidDel="00000000" w:rsidP="00000000" w:rsidRDefault="00000000" w:rsidRPr="00000000" w14:paraId="00000012">
      <w:pPr>
        <w:spacing w:line="240" w:lineRule="auto"/>
        <w:ind w:left="446" w:right="44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d9d9d9" w:val="clear"/>
        <w:spacing w:line="240" w:lineRule="auto"/>
        <w:ind w:left="0" w:right="45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446" w:right="44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ind w:left="0" w:right="44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Facilitate with all HR-related matters, both internal and external.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the development of organizational policies and procedures.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suggestions for employee motivation strategies.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the hiring process by locating candidates, conducting reference checks, and issuing employment contracts.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Investigate employee complaints.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and manage employee development and performance.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training is done, both their own and product training.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Arrange company lunches and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 new employees and update their records.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reports and manage the organization's employee database.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on general HR activity and submit it.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budget and payroll management.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abreast of the latest HR trends and best practices including health and safety.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40" w:lineRule="auto"/>
        <w:ind w:left="850.3937007874017" w:right="44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duties and tasks as requested.</w:t>
      </w:r>
    </w:p>
    <w:p w:rsidR="00000000" w:rsidDel="00000000" w:rsidP="00000000" w:rsidRDefault="00000000" w:rsidRPr="00000000" w14:paraId="00000024">
      <w:pPr>
        <w:spacing w:line="240" w:lineRule="auto"/>
        <w:ind w:left="850.3937007874017" w:right="446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d9d9d9" w:val="clear"/>
        <w:spacing w:line="240" w:lineRule="auto"/>
        <w:ind w:left="0" w:right="45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850.3937007874017" w:right="446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Bachelor's degree in human resources or a related field is required.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as a human resources coordinator required.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In-depth knowledge of labour law and employment equity regulations.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understanding of HR functions and best practices.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computer literacy, including experience with email, MS Office, and HR software.</w:t>
      </w:r>
    </w:p>
    <w:p w:rsidR="00000000" w:rsidDel="00000000" w:rsidP="00000000" w:rsidRDefault="00000000" w:rsidRPr="00000000" w14:paraId="0000002C">
      <w:pPr>
        <w:spacing w:line="240" w:lineRule="auto"/>
        <w:ind w:left="144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Competencies/Key Performance Indicators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850.3937007874017" w:right="446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Effective people management skills.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record-keeping abilities.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verbal and written communication skills.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Meets tight deadlines and works well under pressure.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organizational and conflict resolution abilities.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decision-making and problem-solving abilities.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attention to detail.</w:t>
      </w:r>
    </w:p>
    <w:p w:rsidR="00000000" w:rsidDel="00000000" w:rsidP="00000000" w:rsidRDefault="00000000" w:rsidRPr="00000000" w14:paraId="00000036">
      <w:pPr>
        <w:spacing w:line="240" w:lineRule="auto"/>
        <w:ind w:left="720" w:right="44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d9d9d9" w:val="clear"/>
        <w:spacing w:line="240" w:lineRule="auto"/>
        <w:ind w:left="0" w:right="45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850.3937007874017" w:right="446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workweek for this position is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The standard business hours for this position are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[insert core hours].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remote/hybrid/ onsite.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Extended periods of sitting may be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Constant interaction with staff, clients, and public.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Constant exposure to screen-held devices, whether laptops or desktops,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Salary is in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$XX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range.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566.929133858267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leader="none" w:pos="4680"/>
      </w:tabs>
      <w:spacing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gE+yiKGUcc1nqeDOSlphb4jpQ==">CgMxLjA4AHIhMXlYY0ZDd1VBUjJjbDgzWUhlSG51QXZ5YWFDTkxLTkpm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